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C4" w:rsidRDefault="005D1DC4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D1DC4" w:rsidRDefault="005D1DC4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D1DC4" w:rsidRPr="005D1DC4" w:rsidRDefault="005D1DC4" w:rsidP="005D1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DC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D1DC4" w:rsidRPr="005D1DC4" w:rsidRDefault="005D1DC4" w:rsidP="005D1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DC4">
        <w:rPr>
          <w:rFonts w:ascii="Times New Roman" w:hAnsi="Times New Roman" w:cs="Times New Roman"/>
          <w:sz w:val="28"/>
          <w:szCs w:val="28"/>
        </w:rPr>
        <w:t>ИРКУТСКАЯ ОБЛАСТЬ</w:t>
      </w:r>
      <w:r w:rsidRPr="005D1DC4">
        <w:rPr>
          <w:rFonts w:ascii="Times New Roman" w:hAnsi="Times New Roman" w:cs="Times New Roman"/>
          <w:sz w:val="28"/>
          <w:szCs w:val="28"/>
        </w:rPr>
        <w:br/>
        <w:t>БОХАНСКИЙ РАЙОН</w:t>
      </w:r>
    </w:p>
    <w:p w:rsidR="005D1DC4" w:rsidRPr="005D1DC4" w:rsidRDefault="005D1DC4" w:rsidP="005D1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DC4">
        <w:rPr>
          <w:rFonts w:ascii="Times New Roman" w:hAnsi="Times New Roman" w:cs="Times New Roman"/>
          <w:sz w:val="28"/>
          <w:szCs w:val="28"/>
        </w:rPr>
        <w:t>МУНИЦИПАЛЬНОЕ ОБРАЗОВАНИЕ «ТИХОНОВКА»</w:t>
      </w:r>
    </w:p>
    <w:p w:rsidR="005D1DC4" w:rsidRPr="005D1DC4" w:rsidRDefault="005D1DC4" w:rsidP="005D1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1DC4" w:rsidRPr="005D1DC4" w:rsidRDefault="005D1DC4" w:rsidP="005D1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DC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D1DC4" w:rsidRPr="005D1DC4" w:rsidRDefault="005D1DC4" w:rsidP="005D1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1DC4" w:rsidRPr="005D1DC4" w:rsidRDefault="005D1DC4" w:rsidP="005D1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DC4" w:rsidRPr="005D1DC4" w:rsidRDefault="005D1DC4" w:rsidP="005D1D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08.11.2016г. №  202</w:t>
      </w:r>
      <w:r w:rsidRPr="005D1DC4">
        <w:rPr>
          <w:rFonts w:ascii="Times New Roman" w:hAnsi="Times New Roman" w:cs="Times New Roman"/>
          <w:sz w:val="28"/>
          <w:szCs w:val="28"/>
        </w:rPr>
        <w:t xml:space="preserve">   </w:t>
      </w:r>
      <w:r w:rsidR="00DC4E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D1DC4">
        <w:rPr>
          <w:rFonts w:ascii="Times New Roman" w:hAnsi="Times New Roman" w:cs="Times New Roman"/>
          <w:sz w:val="28"/>
          <w:szCs w:val="28"/>
        </w:rPr>
        <w:t xml:space="preserve">  с. Тихоновка </w:t>
      </w:r>
    </w:p>
    <w:p w:rsidR="00174A3A" w:rsidRPr="005D1DC4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D1DC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 утверждении административного регламента</w:t>
      </w:r>
    </w:p>
    <w:p w:rsidR="00174A3A" w:rsidRPr="005D1DC4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D1DC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  предоставления муниципальной услуги</w:t>
      </w:r>
    </w:p>
    <w:p w:rsidR="00DC4E27" w:rsidRDefault="00174A3A" w:rsidP="00DC4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D1DC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   « Выдача разрешения на использование земель </w:t>
      </w:r>
    </w:p>
    <w:p w:rsidR="00DC4E27" w:rsidRDefault="00174A3A" w:rsidP="00DC4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D1DC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или земельных участков, находящихся в собственности </w:t>
      </w:r>
    </w:p>
    <w:p w:rsidR="00DC4E27" w:rsidRDefault="005D1DC4" w:rsidP="00DC4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муниципального образования «Тихоновка»</w:t>
      </w:r>
      <w:r w:rsidR="00174A3A" w:rsidRPr="005D1DC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</w:t>
      </w:r>
    </w:p>
    <w:p w:rsidR="00DC4E27" w:rsidRDefault="00174A3A" w:rsidP="00DC4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D1DC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без предоставления земельных участков</w:t>
      </w:r>
    </w:p>
    <w:p w:rsidR="00174A3A" w:rsidRPr="005D1DC4" w:rsidRDefault="00174A3A" w:rsidP="00DC4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D1DC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предоставления сервитута »</w:t>
      </w:r>
    </w:p>
    <w:p w:rsidR="00174A3A" w:rsidRPr="005D1DC4" w:rsidRDefault="00174A3A" w:rsidP="005D1D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D1DC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174A3A" w:rsidRPr="005D1DC4" w:rsidRDefault="00174A3A" w:rsidP="00DC4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D1DC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соответствии с Федеральным законом Российской Федерации  от 27.07.2010 № 210-ФЗ «Об организации предоставления государственных и муниципальных услуг», руководствуясь Федеральным законом  Российской Федерации от 06.10.2003  № 131-ФЗ  «Об общих принципах организации местного самоуправления в Российской Федерации», Уставом </w:t>
      </w:r>
      <w:r w:rsidR="005D1DC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МО «Тихоновка»</w:t>
      </w:r>
      <w:r w:rsidRPr="005D1DC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</w:t>
      </w:r>
    </w:p>
    <w:p w:rsidR="00174A3A" w:rsidRPr="005D1DC4" w:rsidRDefault="00174A3A" w:rsidP="00DC4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D1DC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ПОСТАНОВЛЯЕТ:</w:t>
      </w:r>
    </w:p>
    <w:p w:rsidR="00174A3A" w:rsidRPr="005D1DC4" w:rsidRDefault="00174A3A" w:rsidP="00DC4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D1DC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 Утвердить </w:t>
      </w:r>
      <w:hyperlink r:id="rId5" w:history="1">
        <w:r w:rsidRPr="005D1DC4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административный регламент</w:t>
        </w:r>
      </w:hyperlink>
      <w:r w:rsidRPr="005D1DC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 согласно приложению.</w:t>
      </w:r>
    </w:p>
    <w:p w:rsidR="0023612D" w:rsidRPr="0023612D" w:rsidRDefault="0023612D" w:rsidP="00DC4E27">
      <w:pPr>
        <w:jc w:val="both"/>
        <w:rPr>
          <w:rFonts w:ascii="Times New Roman" w:hAnsi="Times New Roman" w:cs="Times New Roman"/>
          <w:sz w:val="28"/>
          <w:szCs w:val="28"/>
        </w:rPr>
      </w:pPr>
      <w:r w:rsidRPr="0023612D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Вестнике МО «Тихоновка» и информационно телекоммуникационной сети Интернет</w:t>
      </w:r>
    </w:p>
    <w:p w:rsidR="0023612D" w:rsidRPr="0023612D" w:rsidRDefault="0023612D" w:rsidP="00DC4E27">
      <w:pPr>
        <w:jc w:val="both"/>
        <w:rPr>
          <w:rFonts w:ascii="Times New Roman" w:hAnsi="Times New Roman" w:cs="Times New Roman"/>
          <w:sz w:val="28"/>
          <w:szCs w:val="28"/>
        </w:rPr>
      </w:pPr>
      <w:r w:rsidRPr="002361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361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61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23612D" w:rsidRPr="0023612D" w:rsidRDefault="0023612D" w:rsidP="00DC4E27">
      <w:pPr>
        <w:shd w:val="clear" w:color="auto" w:fill="FFFFFF"/>
        <w:jc w:val="both"/>
        <w:rPr>
          <w:rFonts w:ascii="Times New Roman" w:hAnsi="Times New Roman" w:cs="Times New Roman"/>
          <w:color w:val="363636"/>
          <w:sz w:val="28"/>
          <w:szCs w:val="28"/>
        </w:rPr>
      </w:pPr>
    </w:p>
    <w:p w:rsidR="0023612D" w:rsidRDefault="0023612D" w:rsidP="002361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612D" w:rsidRPr="0023612D" w:rsidRDefault="0023612D" w:rsidP="0023612D">
      <w:pPr>
        <w:rPr>
          <w:rFonts w:ascii="Times New Roman" w:hAnsi="Times New Roman" w:cs="Times New Roman"/>
          <w:sz w:val="28"/>
          <w:szCs w:val="28"/>
        </w:rPr>
      </w:pPr>
    </w:p>
    <w:p w:rsidR="0023612D" w:rsidRPr="0023612D" w:rsidRDefault="0023612D" w:rsidP="0023612D">
      <w:pPr>
        <w:jc w:val="right"/>
        <w:rPr>
          <w:rFonts w:ascii="Times New Roman" w:hAnsi="Times New Roman" w:cs="Times New Roman"/>
          <w:sz w:val="28"/>
          <w:szCs w:val="28"/>
        </w:rPr>
      </w:pPr>
      <w:r w:rsidRPr="0023612D">
        <w:rPr>
          <w:rFonts w:ascii="Times New Roman" w:hAnsi="Times New Roman" w:cs="Times New Roman"/>
          <w:sz w:val="28"/>
          <w:szCs w:val="28"/>
        </w:rPr>
        <w:t>Глава МО «Тихоновка» ___________ М.В. Скоробогатова</w:t>
      </w:r>
    </w:p>
    <w:p w:rsidR="0023612D" w:rsidRDefault="0023612D" w:rsidP="0023612D">
      <w:pPr>
        <w:pStyle w:val="Default"/>
        <w:ind w:left="5103"/>
        <w:jc w:val="both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DC4E27" w:rsidRDefault="00DC4E27" w:rsidP="0023612D">
      <w:pPr>
        <w:pStyle w:val="Default"/>
        <w:ind w:left="5103"/>
        <w:jc w:val="both"/>
        <w:rPr>
          <w:rFonts w:eastAsia="Times New Roman"/>
          <w:b/>
          <w:bCs/>
          <w:color w:val="auto"/>
          <w:kern w:val="0"/>
          <w:sz w:val="36"/>
          <w:szCs w:val="36"/>
          <w:lang w:eastAsia="ru-RU"/>
        </w:rPr>
      </w:pPr>
    </w:p>
    <w:p w:rsidR="005D1DC4" w:rsidRPr="005D1DC4" w:rsidRDefault="005D1DC4" w:rsidP="005D1D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D1DC4" w:rsidRPr="00DC4E27" w:rsidRDefault="005D1DC4" w:rsidP="005D1D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p w:rsidR="00174A3A" w:rsidRPr="00DC4E27" w:rsidRDefault="00174A3A" w:rsidP="005D1D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lastRenderedPageBreak/>
        <w:t>Приложение к постановлению</w:t>
      </w:r>
    </w:p>
    <w:p w:rsidR="0023612D" w:rsidRPr="00DC4E27" w:rsidRDefault="00174A3A" w:rsidP="002361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 администрации </w:t>
      </w:r>
      <w:r w:rsidR="0023612D"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МО «Тихоновка»   </w:t>
      </w:r>
    </w:p>
    <w:p w:rsidR="00174A3A" w:rsidRPr="00DC4E27" w:rsidRDefault="0023612D" w:rsidP="002361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№ 202 от 08.11.2016г</w:t>
      </w:r>
    </w:p>
    <w:p w:rsidR="00174A3A" w:rsidRPr="00DC4E27" w:rsidRDefault="0023612D" w:rsidP="005D1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 АДМИНИСТРАТИВНЫЙ РЕГЛАМЕНТ  </w:t>
      </w:r>
    </w:p>
    <w:p w:rsidR="00174A3A" w:rsidRPr="00DC4E27" w:rsidRDefault="00174A3A" w:rsidP="00236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по предоставлению муниципальной услуги</w:t>
      </w:r>
    </w:p>
    <w:p w:rsidR="00174A3A" w:rsidRPr="00DC4E27" w:rsidRDefault="00174A3A" w:rsidP="00DC4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«Выдача разрешения на использование земель или земельных участков, находящихся в муниципальной собственности, без предоставления  земельных участков и установления сервитута»</w:t>
      </w:r>
    </w:p>
    <w:p w:rsidR="00174A3A" w:rsidRPr="00DC4E27" w:rsidRDefault="00174A3A" w:rsidP="00236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I. ОБЩИЕ ПОЛОЖЕНИЯ</w:t>
      </w:r>
    </w:p>
    <w:p w:rsidR="00174A3A" w:rsidRPr="00DC4E27" w:rsidRDefault="00174A3A" w:rsidP="005D1D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b/>
          <w:bCs/>
          <w:color w:val="3C3C3C"/>
          <w:lang w:eastAsia="ru-RU"/>
        </w:rPr>
        <w:t>1.          </w:t>
      </w:r>
      <w:proofErr w:type="gramStart"/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Административный регламент Администрации </w:t>
      </w:r>
      <w:r w:rsidR="0023612D" w:rsidRPr="00DC4E27">
        <w:rPr>
          <w:rFonts w:ascii="Times New Roman" w:eastAsia="Times New Roman" w:hAnsi="Times New Roman" w:cs="Times New Roman"/>
          <w:color w:val="3C3C3C"/>
          <w:lang w:eastAsia="ru-RU"/>
        </w:rPr>
        <w:t>муниципального образования «Тихоновка»</w:t>
      </w: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 (далее - административный регламент) по предоставлению муниципальной услуги</w:t>
      </w:r>
      <w:r w:rsidRPr="00DC4E27">
        <w:rPr>
          <w:rFonts w:ascii="Times New Roman" w:eastAsia="Times New Roman" w:hAnsi="Times New Roman" w:cs="Times New Roman"/>
          <w:b/>
          <w:bCs/>
          <w:color w:val="3C3C3C"/>
          <w:lang w:eastAsia="ru-RU"/>
        </w:rPr>
        <w:t> </w:t>
      </w: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«Выдача разрешения на использование земель или земельных участков, находящихся в муниципальной собственности, без предоставления  земельных участков и установления сервитут</w:t>
      </w:r>
      <w:r w:rsidRPr="00DC4E27">
        <w:rPr>
          <w:rFonts w:ascii="Times New Roman" w:eastAsia="Times New Roman" w:hAnsi="Times New Roman" w:cs="Times New Roman"/>
          <w:b/>
          <w:bCs/>
          <w:color w:val="3C3C3C"/>
          <w:lang w:eastAsia="ru-RU"/>
        </w:rPr>
        <w:t> </w:t>
      </w: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(далее - муниципальная услуга) разработан в целях повышения качества исполнений и доступности результата оказания муниципальной услуги, создания комфортных условий для потребителей результатов предоставления муниципальной услуги и определяет сроки и</w:t>
      </w:r>
      <w:proofErr w:type="gramEnd"/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 последовательность действий (административных процедур) при предоставлении муниципальной услуги.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      1.1.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 выдается в следующих целях: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1) проведение инженерных изысканий;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2) капитальный или текущий ремонт линейного объекта;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4) осуществление геологического изучения недр;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5) осуществление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Настоящий Административный регламент разработан в целях повышения качества предоставления и доступности муниципальной услуги, устранения избыточных процедур и административных действий, сокращения количества документов, предоставляемых заявителем.</w:t>
      </w:r>
    </w:p>
    <w:p w:rsidR="00174A3A" w:rsidRPr="00DC4E27" w:rsidRDefault="00174A3A" w:rsidP="00236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II. СТАНДАРТ ПРЕДОСТАВЛЕНИЯ МУНИЦИПАЛЬНОЙ УСЛУГИ 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2.1. Наименование муниципальной услуги – выдача разрешения на использование земель или земельных участков, находящихся в  муниципальной собственности, без предоставления  земельных участков и установления сервитута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2.2. Предоставление муниципальной услуги осуществляется администрацией Октябрьского сельского поселения.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2.3. Результатом оказания муниципальной услуги будут являться: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разрешение на использование земель или земельных участков, находящихся в муниципальной собственности, без предоставления  земельных участков и установления сервитута;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выдача, учет и хранение разрешений на использование земель или земельных участков, находящихся в муниципальной собственности, без предоставления  земельных участков и установления сервитута;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уведомление об отказе в  выдаче разрешений на использование земель или земельных участков, находящихся в муниципальной собственности, без предоставления  земельных участков и установления сервитута.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2.4. Срок предоставления муниципальной услуги составляет  не более </w:t>
      </w:r>
      <w:r w:rsidR="0023612D" w:rsidRPr="00DC4E27">
        <w:rPr>
          <w:rFonts w:ascii="Times New Roman" w:eastAsia="Times New Roman" w:hAnsi="Times New Roman" w:cs="Times New Roman"/>
          <w:color w:val="3C3C3C"/>
          <w:lang w:eastAsia="ru-RU"/>
        </w:rPr>
        <w:t>15</w:t>
      </w:r>
      <w:r w:rsidRPr="00DC4E27">
        <w:rPr>
          <w:rFonts w:ascii="Times New Roman" w:eastAsia="Times New Roman" w:hAnsi="Times New Roman" w:cs="Times New Roman"/>
          <w:b/>
          <w:bCs/>
          <w:color w:val="3C3C3C"/>
          <w:lang w:eastAsia="ru-RU"/>
        </w:rPr>
        <w:t xml:space="preserve"> дней.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Муниципальная услуга предоставляется в Администрации </w:t>
      </w:r>
      <w:r w:rsidR="00F92F4B" w:rsidRPr="00DC4E27">
        <w:rPr>
          <w:rFonts w:ascii="Times New Roman" w:eastAsia="Times New Roman" w:hAnsi="Times New Roman" w:cs="Times New Roman"/>
          <w:color w:val="3C3C3C"/>
          <w:lang w:eastAsia="ru-RU"/>
        </w:rPr>
        <w:t>МО «Тихоновка»</w:t>
      </w: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 сельского поселения по адресу: </w:t>
      </w:r>
      <w:r w:rsidR="00F92F4B" w:rsidRPr="00DC4E27">
        <w:rPr>
          <w:rFonts w:ascii="Times New Roman" w:eastAsia="Times New Roman" w:hAnsi="Times New Roman" w:cs="Times New Roman"/>
          <w:color w:val="3C3C3C"/>
          <w:lang w:eastAsia="ru-RU"/>
        </w:rPr>
        <w:t>Иркутская область Боханский район с. Тихоновка ул. Ленина,13</w:t>
      </w: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Адрес электронной почты: </w:t>
      </w:r>
      <w:r w:rsidR="00F92F4B" w:rsidRPr="00DC4E27">
        <w:rPr>
          <w:rFonts w:ascii="Times New Roman" w:hAnsi="Times New Roman" w:cs="Times New Roman"/>
          <w:lang w:val="en-US"/>
        </w:rPr>
        <w:t>mo</w:t>
      </w:r>
      <w:r w:rsidR="00F92F4B" w:rsidRPr="00DC4E27">
        <w:rPr>
          <w:rFonts w:ascii="Times New Roman" w:hAnsi="Times New Roman" w:cs="Times New Roman"/>
        </w:rPr>
        <w:t>-</w:t>
      </w:r>
      <w:proofErr w:type="spellStart"/>
      <w:r w:rsidR="00F92F4B" w:rsidRPr="00DC4E27">
        <w:rPr>
          <w:rFonts w:ascii="Times New Roman" w:hAnsi="Times New Roman" w:cs="Times New Roman"/>
          <w:lang w:val="en-US"/>
        </w:rPr>
        <w:t>tihonovka</w:t>
      </w:r>
      <w:proofErr w:type="spellEnd"/>
      <w:r w:rsidR="00F92F4B" w:rsidRPr="00DC4E27">
        <w:rPr>
          <w:rFonts w:ascii="Times New Roman" w:hAnsi="Times New Roman" w:cs="Times New Roman"/>
        </w:rPr>
        <w:t>@</w:t>
      </w:r>
      <w:r w:rsidR="00F92F4B" w:rsidRPr="00DC4E27">
        <w:rPr>
          <w:rFonts w:ascii="Times New Roman" w:hAnsi="Times New Roman" w:cs="Times New Roman"/>
          <w:lang w:val="en-US"/>
        </w:rPr>
        <w:t>mail</w:t>
      </w:r>
      <w:r w:rsidR="00F92F4B" w:rsidRPr="00DC4E27">
        <w:rPr>
          <w:rFonts w:ascii="Times New Roman" w:hAnsi="Times New Roman" w:cs="Times New Roman"/>
        </w:rPr>
        <w:t>.</w:t>
      </w:r>
      <w:proofErr w:type="spellStart"/>
      <w:r w:rsidR="00F92F4B" w:rsidRPr="00DC4E27">
        <w:rPr>
          <w:rFonts w:ascii="Times New Roman" w:hAnsi="Times New Roman" w:cs="Times New Roman"/>
          <w:lang w:val="en-US"/>
        </w:rPr>
        <w:t>ru</w:t>
      </w:r>
      <w:proofErr w:type="spellEnd"/>
      <w:r w:rsidR="00F92F4B" w:rsidRPr="00DC4E27">
        <w:rPr>
          <w:rStyle w:val="apple-converted-space"/>
          <w:rFonts w:ascii="Times New Roman" w:hAnsi="Times New Roman" w:cs="Times New Roman"/>
          <w:color w:val="33556B"/>
        </w:rPr>
        <w:t> </w:t>
      </w:r>
      <w:r w:rsidR="00F92F4B"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 </w:t>
      </w: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,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Время приема граждан и юридических лиц.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П</w:t>
      </w:r>
      <w:r w:rsidR="00F92F4B" w:rsidRPr="00DC4E27">
        <w:rPr>
          <w:rFonts w:ascii="Times New Roman" w:eastAsia="Times New Roman" w:hAnsi="Times New Roman" w:cs="Times New Roman"/>
          <w:color w:val="3C3C3C"/>
          <w:lang w:eastAsia="ru-RU"/>
        </w:rPr>
        <w:t>онедельник- пятница с 09.00 - 13</w:t>
      </w: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.00 и с 14.00 до 17.00 </w:t>
      </w:r>
      <w:proofErr w:type="gramStart"/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( </w:t>
      </w:r>
      <w:proofErr w:type="gramEnd"/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физические и юридические лица).</w:t>
      </w:r>
    </w:p>
    <w:p w:rsidR="00174A3A" w:rsidRPr="00DC4E27" w:rsidRDefault="00F92F4B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Обеденный перерыв: с 13</w:t>
      </w:r>
      <w:r w:rsidR="00174A3A" w:rsidRPr="00DC4E27">
        <w:rPr>
          <w:rFonts w:ascii="Times New Roman" w:eastAsia="Times New Roman" w:hAnsi="Times New Roman" w:cs="Times New Roman"/>
          <w:color w:val="3C3C3C"/>
          <w:lang w:eastAsia="ru-RU"/>
        </w:rPr>
        <w:t>.00 по 14.00.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lastRenderedPageBreak/>
        <w:t>Суббота: выходной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Воскресение: выходной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2.5. Правовые основы предоставления муниципальной услуги: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Гражданский </w:t>
      </w:r>
      <w:hyperlink r:id="rId6" w:history="1">
        <w:r w:rsidRPr="00DC4E27">
          <w:rPr>
            <w:rFonts w:ascii="Times New Roman" w:eastAsia="Times New Roman" w:hAnsi="Times New Roman" w:cs="Times New Roman"/>
            <w:color w:val="428BCA"/>
            <w:lang w:eastAsia="ru-RU"/>
          </w:rPr>
          <w:t>кодекс</w:t>
        </w:r>
      </w:hyperlink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Российской Федерации;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Земельный </w:t>
      </w:r>
      <w:r w:rsidRPr="00DC4E27">
        <w:rPr>
          <w:rFonts w:ascii="Times New Roman" w:eastAsia="Times New Roman" w:hAnsi="Times New Roman" w:cs="Times New Roman"/>
          <w:color w:val="3C3C3C"/>
          <w:u w:val="single"/>
          <w:lang w:eastAsia="ru-RU"/>
        </w:rPr>
        <w:t>кодекс</w:t>
      </w: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Российской Федерации;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Градостроительный </w:t>
      </w:r>
      <w:hyperlink r:id="rId7" w:history="1">
        <w:r w:rsidRPr="00DC4E27">
          <w:rPr>
            <w:rFonts w:ascii="Times New Roman" w:eastAsia="Times New Roman" w:hAnsi="Times New Roman" w:cs="Times New Roman"/>
            <w:color w:val="428BCA"/>
            <w:lang w:eastAsia="ru-RU"/>
          </w:rPr>
          <w:t>кодекс</w:t>
        </w:r>
      </w:hyperlink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Российской Федерации;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Федеральный </w:t>
      </w:r>
      <w:hyperlink r:id="rId8" w:history="1">
        <w:r w:rsidRPr="00DC4E27">
          <w:rPr>
            <w:rFonts w:ascii="Times New Roman" w:eastAsia="Times New Roman" w:hAnsi="Times New Roman" w:cs="Times New Roman"/>
            <w:color w:val="428BCA"/>
            <w:lang w:eastAsia="ru-RU"/>
          </w:rPr>
          <w:t>закон</w:t>
        </w:r>
      </w:hyperlink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Российской Федерации от 25 октября 2001 года N 137-ФЗ "О введении в действие Земельного кодекса Российской Федерации";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Федеральный закон от 23.06.2014 N 171-ФЗ "О внесении изменений в Земельный кодекс Российской Федерации и отдельные законодательные акты Российской Федерации"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Федеральный </w:t>
      </w:r>
      <w:hyperlink r:id="rId9" w:history="1">
        <w:r w:rsidRPr="00DC4E27">
          <w:rPr>
            <w:rFonts w:ascii="Times New Roman" w:eastAsia="Times New Roman" w:hAnsi="Times New Roman" w:cs="Times New Roman"/>
            <w:color w:val="428BCA"/>
            <w:lang w:eastAsia="ru-RU"/>
          </w:rPr>
          <w:t>закон</w:t>
        </w:r>
      </w:hyperlink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Российской Федерации от 21 декабря 2001 года N 178-ФЗ "О приватизации государственного и муниципального имущества";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Федеральный </w:t>
      </w:r>
      <w:hyperlink r:id="rId10" w:history="1">
        <w:r w:rsidRPr="00DC4E27">
          <w:rPr>
            <w:rFonts w:ascii="Times New Roman" w:eastAsia="Times New Roman" w:hAnsi="Times New Roman" w:cs="Times New Roman"/>
            <w:color w:val="428BCA"/>
            <w:lang w:eastAsia="ru-RU"/>
          </w:rPr>
          <w:t>закон</w:t>
        </w:r>
      </w:hyperlink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Российской Федерации от 18 июня 2001 года N 78-ФЗ "О землеустройстве";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Федеральный </w:t>
      </w:r>
      <w:hyperlink r:id="rId11" w:history="1">
        <w:r w:rsidRPr="00DC4E27">
          <w:rPr>
            <w:rFonts w:ascii="Times New Roman" w:eastAsia="Times New Roman" w:hAnsi="Times New Roman" w:cs="Times New Roman"/>
            <w:color w:val="428BCA"/>
            <w:lang w:eastAsia="ru-RU"/>
          </w:rPr>
          <w:t>закон</w:t>
        </w:r>
      </w:hyperlink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Российской Федерации от 24 июля 2007 года N 221-ФЗ "О государственном кадастре недвижимости";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Федеральный закон от 22.12.2014 N 447-ФЗ "О внесении изменений в Федеральный закон "О государственном кадастре недвижимости" и отдельные законодательные акты Российской Федерации"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Федеральный закон от 18.06.2001 N 78-ФЗ "О землеустройстве"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Федеральный </w:t>
      </w:r>
      <w:hyperlink r:id="rId12" w:history="1">
        <w:r w:rsidRPr="00DC4E27">
          <w:rPr>
            <w:rFonts w:ascii="Times New Roman" w:eastAsia="Times New Roman" w:hAnsi="Times New Roman" w:cs="Times New Roman"/>
            <w:color w:val="428BCA"/>
            <w:lang w:eastAsia="ru-RU"/>
          </w:rPr>
          <w:t>закон</w:t>
        </w:r>
      </w:hyperlink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Российской Федерации от 21 июля 1997 года N 122-ФЗ "О государственной регистрации прав на недвижимое имущество и сделок с ним";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Постановление Правительства Российской Федерации от 3 декабря 2014 г. № 1300 «Об утверждении  перечня видов объектов, размещение которых может осуществляться 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сервитута»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 </w:t>
      </w:r>
      <w:hyperlink r:id="rId13" w:history="1">
        <w:r w:rsidRPr="00DC4E27">
          <w:rPr>
            <w:rFonts w:ascii="Times New Roman" w:eastAsia="Times New Roman" w:hAnsi="Times New Roman" w:cs="Times New Roman"/>
            <w:color w:val="428BCA"/>
            <w:lang w:eastAsia="ru-RU"/>
          </w:rPr>
          <w:t>Устав</w:t>
        </w:r>
      </w:hyperlink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</w:t>
      </w:r>
      <w:r w:rsidR="00F92F4B" w:rsidRPr="00DC4E27">
        <w:rPr>
          <w:rFonts w:ascii="Times New Roman" w:eastAsia="Times New Roman" w:hAnsi="Times New Roman" w:cs="Times New Roman"/>
          <w:color w:val="3C3C3C"/>
          <w:lang w:eastAsia="ru-RU"/>
        </w:rPr>
        <w:t>МО «Тихоновка»</w:t>
      </w: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иными нормативно-правовыми актами.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2.5. Исчерпывающий перечень документов, необходимых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2.6.1. В целях получения муниципальной услуги заявитель представляет в Администрацию заявление о предварительном согласовании предоставления земельного участка (приложение 1 к административному регламенту), к которому прилагает документы, указанные в подпункте 2.6.3 административного регламента.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2.6.2. В заявлении о предварительном согласовании предоставления земельного участка указываются: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3) фамилия, имя и (при наличии) отчество представителя заявителя в Едином государственном реестре юридических лиц – в случае, если  заявление подается  представителем заявителя;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3) кадастровый номер земельного участка – при наличии</w:t>
      </w:r>
      <w:proofErr w:type="gramStart"/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;,</w:t>
      </w:r>
      <w:proofErr w:type="gramEnd"/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5) предполагаемые цели использования земель или земельного участка для размещения объекта  в соответствии с перечнем;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6) адрес (местоположение) земель или земельного участка;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7) предполагаемый срок  использования земель или земельного участка (не более чем 3 года)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2.6.3. К заявлению прилагаются следующие документы: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lastRenderedPageBreak/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2.6.4. Указанные   документы заявитель представляет в виде заверенных в установленном законом порядке копий или копий при предъявлении оригинала. Требовать от заявителя представления документов, не предусмотренных настоящим пунктом, не допускается.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2.6.5. Тексты документов должны быть написаны разборчиво, не должны быть исполнены карандашом, иметь повреждения,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2.6.6.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      а) кадастровая выписка о земельном участке или кадастровый паспорт земельного участка;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     б) выписка из Единого государственного реестра прав на недвижимое имущество и сделок с ним;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     в) копия лицензии, удостоверяющей право проведения работ по геологическому изучению недр (в случае обращения за разрешением на использование земель или земельного участка для осуществления геологического изучения недр);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     г) иные документы, подтверждающие основания для использования земель или земельного участка в целях: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1) проведения инженерных изысканий либо капитального или текущего ремонта линейного объекта на срок не более одного года;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2)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3) осуществления геологического изучения недр на срок действия соответствующей лицензии;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     Документы, указанные в пункте 2.6.6. настоящего Административного регламента, могут быть представлены заявителем по собственной инициативе. Непредставление заявителем указанных документов не является основанием для отказа в предоставлении муниципальной услуги.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2.7 Исчерпывающий перечень оснований для отказа в приеме документов, необходимых для предоставления муниципальной услуги, и  исчерпывающий перечень оснований для отказа в предоставлении муниципальной услуги</w:t>
      </w:r>
      <w:proofErr w:type="gramStart"/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 :</w:t>
      </w:r>
      <w:proofErr w:type="gramEnd"/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заявление подано с нарушением требований, установленных пунктами 2.62, 2.6.3 данного регламента;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земельный участок, на использование которого испрашивается разрешение, обременен правами третьих лиц;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заявление о  выдаче разрешения на использование земель или земельных участков, находящихся в муниципальной собственности, без предоставления  земельных участков и установления сервитута подано в случаях, не предусмотренных ст. 39.33 Земельного  Кодекса РФ;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размещение объекта приведет к невозможности использования земель, разрешенного использования земельных участков и (или) расположенных на них объектов недвижимости в соответствии с  утвержденными документами территориального планирования, правилами землепользования и застройки, документами по планировке территории.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2.8. Размер платы, взимаемой с заявителя при предоставлении  муниципальной услуги, и способы ее взимания.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   Муниципальная услуга предоставляется бесплатно.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2.9.1. Прием граждан ведется по очереди.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2.9.2. Максимальное время ожидания устанавливается: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в очереди при подаче документов – 15 минут;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lastRenderedPageBreak/>
        <w:t>при ожидании в очереди на получение результата предоставления муниципальной услуги – 15 минут.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2.10. Срок регистрации запроса заявителя о предоставлении муниципальной услуги: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2.10.1. Регистрация запроса заявителя о предоставлении муниципальной услуги осуществляется в день обращения заявителя.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2.11.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2.11.1. Помещения для предоставления муниципальной услуги должны размещаться не выше третьего этажа.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2.11.2. Помещения для предоставления муниципальной услуги должен быть оборудован информационными табличками (вывесками) с указанием: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номера кабинет;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времени перерыва на обед, технического перерыва.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2.11.3. Рабочее место специалиста, принимающего заявление на оказание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 При организации рабочего места должен быть предусмотрен свободный вход и выход из помещения.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2.11.4. Места для заполнения запросов (заявлений) о предоставлении муниципальной услуги оборудуются стульями, столами и информационными стендами.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2.11.5. На информационном стенде размещается следующая информация: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образцы заполнения заявлений о предоставлении муниципальной услуги;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перечень документов, необходимых для предоставления муниципальной      услуги;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полное наименование органа, представляющего муниципальную услугу;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место нахождения органа, предоставляющего муниципальную услугу;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адрес официального Интернет-сайта;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телефонные номера и электронный адрес;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информацию о режиме работы.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2.12. Показатели доступности и качества муниципальных услуг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2.12.1. Информация о порядке предоставления муниципальной услуги является открытой, общедоступной.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2.12.2. Информация о порядке предоставления муниципальной услуги предоставляется: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с использованием средств телефонной связи, электронного информирования и электронной техники;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посредством размещения в информационно-телекоммуникационных сетях (в том числе сети Интернет), публикаций в средствах массовой информации.</w:t>
      </w:r>
    </w:p>
    <w:p w:rsidR="00174A3A" w:rsidRPr="00DC4E27" w:rsidRDefault="00F92F4B" w:rsidP="00F92F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Times New Roman" w:hAnsi="Times New Roman" w:cs="Times New Roman"/>
          <w:color w:val="000000"/>
          <w:kern w:val="3"/>
          <w:lang w:eastAsia="hi-IN" w:bidi="hi-IN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Официальный сайт</w:t>
      </w:r>
      <w:r w:rsidR="00174A3A"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    Администрации </w:t>
      </w: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МО «Боханский район»</w:t>
      </w:r>
      <w:r w:rsidRPr="00DC4E27">
        <w:rPr>
          <w:rFonts w:ascii="Times New Roman" w:hAnsi="Times New Roman" w:cs="Times New Roman"/>
        </w:rPr>
        <w:t xml:space="preserve"> </w:t>
      </w:r>
      <w:proofErr w:type="spellStart"/>
      <w:r w:rsidRPr="00DC4E27">
        <w:rPr>
          <w:rFonts w:ascii="Times New Roman" w:hAnsi="Times New Roman" w:cs="Times New Roman"/>
          <w:lang w:val="en-US"/>
        </w:rPr>
        <w:t>bohan</w:t>
      </w:r>
      <w:proofErr w:type="spellEnd"/>
      <w:r w:rsidRPr="00DC4E27">
        <w:rPr>
          <w:rFonts w:ascii="Times New Roman" w:hAnsi="Times New Roman" w:cs="Times New Roman"/>
        </w:rPr>
        <w:t>.</w:t>
      </w:r>
      <w:proofErr w:type="spellStart"/>
      <w:r w:rsidRPr="00DC4E27">
        <w:rPr>
          <w:rFonts w:ascii="Times New Roman" w:hAnsi="Times New Roman" w:cs="Times New Roman"/>
          <w:lang w:val="en-US"/>
        </w:rPr>
        <w:t>irkobl</w:t>
      </w:r>
      <w:proofErr w:type="spellEnd"/>
      <w:r w:rsidRPr="00DC4E27">
        <w:rPr>
          <w:rFonts w:ascii="Times New Roman" w:hAnsi="Times New Roman" w:cs="Times New Roman"/>
        </w:rPr>
        <w:t>.</w:t>
      </w:r>
      <w:proofErr w:type="spellStart"/>
      <w:r w:rsidRPr="00DC4E27">
        <w:rPr>
          <w:rFonts w:ascii="Times New Roman" w:hAnsi="Times New Roman" w:cs="Times New Roman"/>
          <w:lang w:val="en-US"/>
        </w:rPr>
        <w:t>ru</w:t>
      </w:r>
      <w:proofErr w:type="spellEnd"/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 </w:t>
      </w:r>
      <w:r w:rsidR="00174A3A" w:rsidRPr="00DC4E27">
        <w:rPr>
          <w:rFonts w:ascii="Times New Roman" w:eastAsia="Times New Roman" w:hAnsi="Times New Roman" w:cs="Times New Roman"/>
          <w:color w:val="3C3C3C"/>
          <w:lang w:eastAsia="ru-RU"/>
        </w:rPr>
        <w:t>, контактный  телефон:  8(48547) 3-12- 33.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2.12.3. Граждане имеют право в часы приема населения обратиться для получения информации о порядке и сроках оформления документов.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Информация по электронной почте или через Интернет-сайт предоставляется в режиме вопросов-ответов каждому заявителю, задавшему вопрос, не позднее 5-ти рабочих дней следующих за днем получения вопроса.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2.12.4. Консультирование получателей муниципальной услуги о порядке ее предоставления проводится в соответствии с графиком работы </w:t>
      </w:r>
      <w:proofErr w:type="gramStart"/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( </w:t>
      </w:r>
      <w:proofErr w:type="gramEnd"/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подпункт 3 пункта 2.4. главы II данного Регламента).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2.12.5. Показателем качества муниципальной услуги является отсутствие жалоб по данной услуге.</w:t>
      </w:r>
    </w:p>
    <w:p w:rsidR="00174A3A" w:rsidRPr="00DC4E27" w:rsidRDefault="00174A3A" w:rsidP="005D1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b/>
          <w:bCs/>
          <w:color w:val="3C3C3C"/>
          <w:lang w:eastAsia="ru-RU"/>
        </w:rPr>
        <w:t>2.13.    Показатели доступности и качества муниципальных услуг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2.13.1                                                Показатели доступности и качества муниципальных услуг: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1)            доступность информации о порядке и стандарте предоставления муниципальной услуги, об образцах оформления документов, необходимых </w:t>
      </w: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br/>
        <w:t xml:space="preserve">для предоставления муниципальной услуги, размещенных на информационных стендах, на официальном сайте органов местного самоуправления администрации </w:t>
      </w:r>
      <w:r w:rsidR="00F92F4B" w:rsidRPr="00DC4E27">
        <w:rPr>
          <w:rFonts w:ascii="Times New Roman" w:eastAsia="Times New Roman" w:hAnsi="Times New Roman" w:cs="Times New Roman"/>
          <w:color w:val="3C3C3C"/>
          <w:lang w:eastAsia="ru-RU"/>
        </w:rPr>
        <w:t>МО «Тихоновка»</w:t>
      </w: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lastRenderedPageBreak/>
        <w:t>2)           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3)            соблюдение сроков исполнения административных процедур;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4)            соблюдение времени ожидания в очереди при подаче запроса </w:t>
      </w: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5)            соблюдение графика работы с заявителями по предоставлению муниципальной услуги;</w:t>
      </w:r>
    </w:p>
    <w:p w:rsidR="00174A3A" w:rsidRPr="00DC4E27" w:rsidRDefault="00174A3A" w:rsidP="005D1D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b/>
          <w:bCs/>
          <w:color w:val="3C3C3C"/>
          <w:lang w:eastAsia="ru-RU"/>
        </w:rPr>
        <w:t>3.             Состав, последовательность и сроки выполнения административных процедур, требования к их выполнению,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b/>
          <w:bCs/>
          <w:color w:val="3C3C3C"/>
          <w:lang w:eastAsia="ru-RU"/>
        </w:rPr>
        <w:t> в том числе особенности выполнения административных процедур в электронном виде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  Блок-схемы последовательности административных процедур при предоставлении муниципальной услуги приводятся в </w:t>
      </w:r>
      <w:hyperlink r:id="rId14" w:anchor="Par569" w:history="1">
        <w:r w:rsidRPr="00DC4E27">
          <w:rPr>
            <w:rFonts w:ascii="Times New Roman" w:eastAsia="Times New Roman" w:hAnsi="Times New Roman" w:cs="Times New Roman"/>
            <w:color w:val="428BCA"/>
            <w:lang w:eastAsia="ru-RU"/>
          </w:rPr>
          <w:t>приложении 3</w:t>
        </w:r>
      </w:hyperlink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3.1.    Предоставление муниципальной услуги включает в себя следующие административные процедуры: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1)           прием и регистрация заявления о выдачи разрешения на использование земель или  земельного участка;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2)           формирование и направление межведомственных запросов в органы государственной власти и иные органы в случае, если определенные документы не были представлены заявителем самостоятельно;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       3) проверка и рассмотрение заявления и приложенных к нему документов о </w:t>
      </w:r>
      <w:r w:rsidRPr="00DC4E27">
        <w:rPr>
          <w:rFonts w:ascii="Times New Roman" w:eastAsia="Times New Roman" w:hAnsi="Times New Roman" w:cs="Times New Roman"/>
          <w:b/>
          <w:bCs/>
          <w:color w:val="3C3C3C"/>
          <w:lang w:eastAsia="ru-RU"/>
        </w:rPr>
        <w:t> </w:t>
      </w: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выдаче разрешения на использование земель или земельного участка;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      4) выдача разрешения на использование земель или земельного участка или мотивированного отказа.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     Основанием для начала предоставления муниципальной услуги служит поступившее заявление о выдаче разрешения на использование земель или земельного участка.</w:t>
      </w:r>
    </w:p>
    <w:p w:rsidR="00174A3A" w:rsidRPr="00DC4E27" w:rsidRDefault="00174A3A" w:rsidP="00F92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b/>
          <w:bCs/>
          <w:color w:val="3C3C3C"/>
          <w:lang w:eastAsia="ru-RU"/>
        </w:rPr>
        <w:t>Прием и регистрация заявления о выдаче разрешения на использование земель или земельного участка. 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b/>
          <w:bCs/>
          <w:color w:val="3C3C3C"/>
          <w:lang w:eastAsia="ru-RU"/>
        </w:rPr>
        <w:t>3.2.    </w:t>
      </w: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Основанием для начала исполнения административной процедуры является обращение заявителя о  выдаче разрешения на использование земель или земельного участка. Заявление </w:t>
      </w:r>
      <w:proofErr w:type="gramStart"/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о</w:t>
      </w:r>
      <w:proofErr w:type="gramEnd"/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 </w:t>
      </w:r>
      <w:proofErr w:type="gramStart"/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выдача</w:t>
      </w:r>
      <w:proofErr w:type="gramEnd"/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 разрешения на использование земель или земельного участка предоставляется: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- в администрацию </w:t>
      </w:r>
      <w:r w:rsidR="00F92F4B" w:rsidRPr="00DC4E27">
        <w:rPr>
          <w:rFonts w:ascii="Times New Roman" w:eastAsia="Times New Roman" w:hAnsi="Times New Roman" w:cs="Times New Roman"/>
          <w:color w:val="3C3C3C"/>
          <w:lang w:eastAsia="ru-RU"/>
        </w:rPr>
        <w:t>МО «Тихоновка»</w:t>
      </w: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 посредством личного обращения заявителя или его представителя, действующего на основании нотариально оформленной доверенности;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почтовым отправлением;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в электронном виде.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Регистрация заявления осуществляется в день поступления данного заявления.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Специалист администрации, ответственный за работу  в сфере земельных отношений, (далее специалист администрации)  производит регистрацию заявления. При регистрации проверяется наличие, состав исходных данных, представляемых заявителем, необходимых для предоставления муниципальной услуги.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Датой обращения и представления документов является день получения документов специалистом администрации.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При направлении пакета документов по почте, днем получения заявления является день получения письма администрацией поселения.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В заявлении о предоставлении муниципальной услуги указываются следующие обязательные реквизиты и сведения: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фамилия, имя, отчество заявителя;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данные о месте нахождения заявителя (адрес регистрации по месту жительства, адрес места фактического проживания, почтовые реквизиты, контактные телефоны);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основания получения заявителем муниципальной услуги (доверенность);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перечень представленных документов;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дата подачи заявления;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подпись лица, подавшего заявление о предоставлении муниципальной услуги.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lastRenderedPageBreak/>
        <w:t>Заявление заполняется ручным способом (чернилами или пастой черного или синего цвета) или машинописным способом. В случае</w:t>
      </w:r>
      <w:proofErr w:type="gramStart"/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,</w:t>
      </w:r>
      <w:proofErr w:type="gramEnd"/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 если заявление заполнено машинописным способом, заявитель дополнительно в нижней части заявления разборчиво от руки (чернилами или пастой) указывает свои фамилию, имя и отчество (полностью), дату подачи заявления и ставит свою подпись. Фамилия, имя и отчество, адрес места жительства должны быть написаны полностью. Заявление представляется на русском языке.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Специалист администрации: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1)    устанавливает предмет обращения, проверяет документ, удостоверяющий личность;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2)    проверяет полномочия заявителя, в том числе полномочия представителя заявителя действовать от его имени;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3)    проверяет наличие всех необходимых документов, исходя из соответствующего перечня (перечней) документов, представляемых на получение земельного участка;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4)     проверяет соответствие представленных документов установленным требованиям, удостоверяясь, что: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тексты документов написаны разборчиво;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в документах нет подчисток, приписок, зачеркнутых слов и иных не оговоренных исправлений;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документы не исполнены карандашом;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документы не имеют серьезных повреждений, наличие которых не позволяет однозначно истолковать их содержание;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5)     сличает представленные экземпляры оригиналов и копий документов (в том числе нотариально удостоверенные) друг с другом. Если представленные копии документов нотариально не заверены, специалист администрации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 настоящем Административном регламенте, уведомляет заявителя о наличии препятствий для предоставления муниципальной услуги, объясняет заявителю содержание выявленных недостатков в представленных документах и предлагает принять меры по их устранению.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При отсутствии у заявителя заполненного заявления или неправильном </w:t>
      </w: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br/>
        <w:t>его заполнении специалист администрации помогает заявителю заполнить заявление.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Специалист администрации формирует комплект документов (дело) по результату административной процедуры. Срок исполнения административной процедуры составляет не более 10 минут.</w:t>
      </w:r>
    </w:p>
    <w:p w:rsidR="00174A3A" w:rsidRPr="00DC4E27" w:rsidRDefault="00174A3A" w:rsidP="00F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Результатом предоставления административной процедуры является прием и регистрация документов, представленных заявителем, либо отказ в приеме заявления и необходимости переоформления представленного заявления. </w:t>
      </w:r>
    </w:p>
    <w:p w:rsidR="00174A3A" w:rsidRPr="00DC4E27" w:rsidRDefault="00174A3A" w:rsidP="00F92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b/>
          <w:bCs/>
          <w:color w:val="3C3C3C"/>
          <w:lang w:eastAsia="ru-RU"/>
        </w:rPr>
        <w:t>Формирование и направление межведомственных запросов в органы государственной власти и иные органы в случае, если определенные документы не были представлены заявителем самостоятельно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3.3.    Основанием для начала осуществления административной процедуры является получение специалистом администрации документов и информации для направления межведомственных запросов о получении документов  (сведений из них), указанных в пункте 2.8 настоящего Административного регламента.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Специалист администрации в течение дня с момента поступления заявления: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6)         оформляет межведомственные запросы в органы, указанные в пункте 2.3 настоящего Административного регламента;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7)         подписывает оформленный межведомственный запрос у Главы поселения;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8)         регистрирует межведомственный запрос в соответствующем реестре;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9)         направляет межведомственный запрос в соответствующий орган.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lastRenderedPageBreak/>
        <w:t>Межведомственный запрос оформляется и направляется в соответствии </w:t>
      </w: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br/>
        <w:t>с порядком межведомственного информационного взаимодействия, предусмотренным действующим законодательством.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Межведомственный запрос содержит: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1)        наименование  органа, направляющего межведомственный запрос;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2)        наименование органа или организации, в адрес которых направляется межведомственный запрос;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3)       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4)       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необходимых</w:t>
      </w:r>
      <w:proofErr w:type="gramEnd"/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</w:t>
      </w: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br/>
        <w:t>для предоставления муниципальной услуги, и указание на реквизиты данного нормативного правового акта;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5)        сведения, необходимые для представления документа и (или) информации, изложенные заявителем в поданном заявлении;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6)        контактная информация для направления ответа на межведомственный запрос;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7)        дата направления межведомственного запроса и срок ожидаемого ответа на межведомственный запрос;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8)        фамилия, имя, отчество и должность лица, подготовившего </w:t>
      </w: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br/>
        <w:t>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Направление межведомственного запроса осуществляется одним из следующих способов: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         - почтовым отправлением;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через систему межведомственного электронного взаимодействия (РКИС).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proofErr w:type="gramStart"/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Контроль за</w:t>
      </w:r>
      <w:proofErr w:type="gramEnd"/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 направлением запросов, получением ответов на запросы </w:t>
      </w: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br/>
        <w:t>и своевременной передачей указанных ответов осуществляет специалист администрации.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В случае нарушения органами, направляющими ответ на запрос, установленного 5-дневного срока направления ответа на запрос специалист администрации уведомляет заявителя о сложившейся ситуации, в частности: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о том, что заявителю не может быть предоставлена муниципальная услуга до получения ответа на межведомственный запрос;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о праве заявителя самостоятельно представить соответствующий документ.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При этом  специалист администрации, уполномоченным в сфере земельных отношений, направляет повторный межведомственный запрос.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Срок исполнения административной процедуры составляет 6 рабочих дней с момента обращения заявителя.</w:t>
      </w:r>
    </w:p>
    <w:p w:rsidR="00174A3A" w:rsidRPr="00DC4E27" w:rsidRDefault="00174A3A" w:rsidP="005D1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b/>
          <w:bCs/>
          <w:color w:val="3C3C3C"/>
          <w:lang w:eastAsia="ru-RU"/>
        </w:rPr>
        <w:t>Проверка и рассмотрение заявления и приложенных к нему документов </w:t>
      </w:r>
      <w:r w:rsidRPr="00DC4E27">
        <w:rPr>
          <w:rFonts w:ascii="Times New Roman" w:eastAsia="Times New Roman" w:hAnsi="Times New Roman" w:cs="Times New Roman"/>
          <w:b/>
          <w:bCs/>
          <w:color w:val="3C3C3C"/>
          <w:lang w:eastAsia="ru-RU"/>
        </w:rPr>
        <w:br/>
        <w:t>о выдаче разрешения на использование земель или земельного участка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3.4.    Основанием для начала исполнения административной процедуры является получение специалистом администрации, уполномоченным в сфере земельных отношений, полного пакета документов </w:t>
      </w: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br/>
        <w:t>для принятия решения.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3.5.    Специалист администрации, уполномоченным в сфере земельных отношений, рассматривает представленные заявителем документы: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осуществляет проверку представленных документов в соответствии </w:t>
      </w: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br/>
        <w:t>с требованиями действующего законодательства и настоящего Административного регламента.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- </w:t>
      </w:r>
      <w:proofErr w:type="gramStart"/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п</w:t>
      </w:r>
      <w:proofErr w:type="gramEnd"/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роверяет наличие или отсутствие оснований для отказа в предоставлении земельного участка в соответствии с пунктом 2.11 настоящего Административного регламента в предоставлении муниципальной услуги. Максимальный срок выполнения действий – 3 рабочих дня.</w:t>
      </w:r>
    </w:p>
    <w:p w:rsidR="00174A3A" w:rsidRPr="00DC4E27" w:rsidRDefault="00174A3A" w:rsidP="00F92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b/>
          <w:bCs/>
          <w:color w:val="3C3C3C"/>
          <w:lang w:eastAsia="ru-RU"/>
        </w:rPr>
        <w:t>Выдача разрешения на использование земель или земельного участка или мотивированного отказа. 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3.6.    В случае принятия решения о выдаче разрешения на использование земель или земельного участка: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3.6.1. Специалист, ответственный за предоставление муниципальной услуги: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подготавливает проект решения о выдаче разрешения на использование земель или земельного участка.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lastRenderedPageBreak/>
        <w:t>Решение о выдаче разрешения должно содержать: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а) указание об обязанности лиц, получивших разрешение, выполнить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б) указание о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3.7.   В    случае   принятия    решения   об отказе  в   выдаче разрешения на использование земель или земельного участка  специалист, ответственный за предоставление муниципальной услуги: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подготавливает проект решения об отказе в  выдаче разрешения на использование земель или земельного участка.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Проект решения об отказе в выдаче разрешения на использование земель или земельного участка готовится в форме письма и содержит исчерпывающий перечень оснований для отказа в выдаче разрешения.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В решении об отказе в выдаче разрешения должно быть указано основание отказа. Решение об отказе в выдаче разрешения принимается в случае, если: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а) заявление подано с нарушением требований, указанных в пункте 2.7.1 и 2.7.2. настоящего Административного регламента;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б) в заявлении указаны цели использования земель или земельного участка или объекты, предполагаемые к размещению, не предусмотренные пунктом 1.1.1 настоящего Административного регламента;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3.71. Специалист администрации, ответственный за принятие решения </w:t>
      </w: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br/>
        <w:t>о предоставлении муниципальной услуги, в порядке делопроизводства направляет проект решения об отказе в предоставлении Главе администрации поселения для подписания. Глава администрации сельского поселения рассматривает проект решения об отказе в  выдаче разрешения на использование земель или земельного участка.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     Результатом исполнения административной процедуры является выдача разрешения на использование земель или земельного участка или направление заявителю мотивированного отказа.</w:t>
      </w:r>
    </w:p>
    <w:p w:rsidR="00174A3A" w:rsidRPr="00DC4E27" w:rsidRDefault="00174A3A" w:rsidP="00F92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IV. Формы </w:t>
      </w:r>
      <w:proofErr w:type="gramStart"/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контроля за</w:t>
      </w:r>
      <w:proofErr w:type="gramEnd"/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 исполнением административного регламента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4.1. </w:t>
      </w:r>
      <w:proofErr w:type="gramStart"/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Контроль за</w:t>
      </w:r>
      <w:proofErr w:type="gramEnd"/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 соблюдением последовательности административных процедур, установленных настоящим административным регламентом, и за принятием решений при предоставлении муниципальной услуги осуществляется специалистом  поселения, ответственным за оказание муниципальной услуги на каждом из этапов предоставления муниципальной услуги.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4.2. Перечень должностных лиц, осуществляющих контроль при обеспечении предоставления муниципальной услуги, предоставлении муниципальной услуги, а также порядок осуществления такого контроля  устанавливаются нормативными правовыми актами, внутренними регламентами, соответствующими локальными актами управления.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4.3. В случае выявления в результате осуществления </w:t>
      </w:r>
      <w:proofErr w:type="gramStart"/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контроля за</w:t>
      </w:r>
      <w:proofErr w:type="gramEnd"/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 оказанием муниципальной услуги нарушений прав заявителя привлечение виновных лиц осуществляется в соответствии с действующим законодательством.</w:t>
      </w:r>
    </w:p>
    <w:p w:rsidR="00174A3A" w:rsidRPr="00DC4E27" w:rsidRDefault="00174A3A" w:rsidP="005D1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V. ДОСУДЕБНЫЙ (ВНЕСУДЕБНЫЙ) ПОРЯДОК ОБЖАЛОВАНИЯ РЕШЕНИЙ  И ДЕЙСТВИЙ (БЕЗДЕЙСТВИЯ),</w:t>
      </w:r>
    </w:p>
    <w:p w:rsidR="00174A3A" w:rsidRPr="00DC4E27" w:rsidRDefault="00174A3A" w:rsidP="005D1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lang w:eastAsia="ru-RU"/>
        </w:rPr>
      </w:pPr>
      <w:proofErr w:type="gramStart"/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ОСУЩЕСТВЛЯЕМЫХ</w:t>
      </w:r>
      <w:proofErr w:type="gramEnd"/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 (ПРИНЯТЫХ) В ХОДЕ</w:t>
      </w:r>
    </w:p>
    <w:p w:rsidR="00174A3A" w:rsidRPr="00DC4E27" w:rsidRDefault="00174A3A" w:rsidP="00F92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ИСПОЛНЕНИЯ АДМИНИСТРАТИВНОГО РЕГЛАМЕНТА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5.1. В случае если заявитель не согласен с результатом оказания муниципальной услуги, он вправе обжаловать решение и действие (бездействие) исполнителей, осуществляемые (принятые) в ходе исполнения административного регламента в судебном (внесудебном) порядке.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5.2. Порядок обжалования решений и действий (бездействия), осуществляемых (принятых) в ходе исполнения муниципальной услуги: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5.2.1. Заинтересованные лица могут обжаловать решение и действие (бездействие):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lastRenderedPageBreak/>
        <w:t xml:space="preserve"> - специалистов администрации поселения, оказывающих муниципальную услугу, -  у Главы  </w:t>
      </w:r>
      <w:r w:rsidR="00F92F4B" w:rsidRPr="00DC4E27">
        <w:rPr>
          <w:rFonts w:ascii="Times New Roman" w:eastAsia="Times New Roman" w:hAnsi="Times New Roman" w:cs="Times New Roman"/>
          <w:color w:val="3C3C3C"/>
          <w:lang w:eastAsia="ru-RU"/>
        </w:rPr>
        <w:t>МО «Тихоновка»</w:t>
      </w: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5.2.2. В письменной жалобе указываются: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фамилия, имя, отчество соответствующего должностного лица, либо должность соответствующего лица;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фамилия, имя, отчество заявителя;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полное наименование юридического лица (в случае обращения от имени юридического лица);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почтовый адрес;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суть жалобы;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личная подпись заявителя и дата.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Письменная жалоба долж</w:t>
      </w:r>
      <w:r w:rsidR="00F92F4B" w:rsidRPr="00DC4E27">
        <w:rPr>
          <w:rFonts w:ascii="Times New Roman" w:eastAsia="Times New Roman" w:hAnsi="Times New Roman" w:cs="Times New Roman"/>
          <w:color w:val="3C3C3C"/>
          <w:lang w:eastAsia="ru-RU"/>
        </w:rPr>
        <w:t>на быть рассмотрена в течение 15</w:t>
      </w: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 дней со дня ее регистрации.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5.2.3. Не рассматриваются письменные жалобы, в которых: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не указана фамилия заявителя и почтовый адрес, по которому должен быть направлен ответ;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текст не поддается прочтению;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-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5.2.4. Обращения заинтересованных лиц, содержащие обжалование решений и действий конкретных должностных лиц, не могут направляться этим должностным лицам для рассмотрения и ответа.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5.2.5. Если в результате рассмотрения жалоба признана обоснованной, то принимается решение об устранении нарушений и применении мер ответственности к служащему, допустившему нарушение в ходе исполнения муниципальной услуги, повлекшее за собой жалобу заинтересованного лица.</w:t>
      </w:r>
    </w:p>
    <w:p w:rsidR="00174A3A" w:rsidRPr="00DC4E27" w:rsidRDefault="00174A3A" w:rsidP="00F92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VI ЗАКЛЮЧИТЕЛЬНЫЕ ПОЛОЖЕНИЯ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6.1. Настоящий административный регламент является обязательным для исполнения всеми специалистами поселения при предоставлении муниципальной услуги.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6.2. По вопросам, которые не урегулированы настоящим административным регламентом, в целях их урегулирования могут приниматься муниципальные правовые акты, локальные акты. Данные муниципальные правовые акты, локальные акты не могут противоречить положениям настоящего административного регламента.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</w:t>
      </w:r>
    </w:p>
    <w:p w:rsidR="00174A3A" w:rsidRPr="00DC4E27" w:rsidRDefault="00174A3A" w:rsidP="00F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</w:t>
      </w:r>
    </w:p>
    <w:p w:rsidR="00174A3A" w:rsidRPr="00DC4E27" w:rsidRDefault="00174A3A" w:rsidP="00F92F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Приложение № 1</w:t>
      </w:r>
    </w:p>
    <w:p w:rsidR="00174A3A" w:rsidRPr="00DC4E27" w:rsidRDefault="00174A3A" w:rsidP="00F92F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к административному регламенту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                                                               «Выдача разрешения на использование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                                                                 земель или земельного участка,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                                                                 находящихся в  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 xml:space="preserve">                                                                 муниципальной собственности </w:t>
      </w:r>
      <w:proofErr w:type="gramStart"/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без</w:t>
      </w:r>
      <w:proofErr w:type="gramEnd"/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                                                                 предоставления земельных участков и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                                                                 установления сервитута.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Главе администрации</w:t>
      </w:r>
    </w:p>
    <w:p w:rsidR="00174A3A" w:rsidRPr="00DC4E27" w:rsidRDefault="00F92F4B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МО «Тихоновка»</w:t>
      </w:r>
      <w:proofErr w:type="gramStart"/>
      <w:r w:rsidR="00174A3A" w:rsidRPr="00DC4E27">
        <w:rPr>
          <w:rFonts w:ascii="Times New Roman" w:eastAsia="Times New Roman" w:hAnsi="Times New Roman" w:cs="Times New Roman"/>
          <w:color w:val="3C3C3C"/>
          <w:lang w:eastAsia="ru-RU"/>
        </w:rPr>
        <w:t> </w:t>
      </w:r>
      <w:r w:rsidR="00174A3A" w:rsidRPr="00DC4E27">
        <w:rPr>
          <w:rFonts w:ascii="Times New Roman" w:eastAsia="Times New Roman" w:hAnsi="Times New Roman" w:cs="Times New Roman"/>
          <w:color w:val="3C3C3C"/>
          <w:u w:val="single"/>
          <w:lang w:eastAsia="ru-RU"/>
        </w:rPr>
        <w:t>                                                          </w:t>
      </w:r>
      <w:r w:rsidR="00174A3A" w:rsidRPr="00DC4E27">
        <w:rPr>
          <w:rFonts w:ascii="Times New Roman" w:eastAsia="Times New Roman" w:hAnsi="Times New Roman" w:cs="Times New Roman"/>
          <w:color w:val="3C3C3C"/>
          <w:lang w:eastAsia="ru-RU"/>
        </w:rPr>
        <w:t>.</w:t>
      </w:r>
      <w:proofErr w:type="gramEnd"/>
      <w:r w:rsidR="00174A3A" w:rsidRPr="00DC4E27">
        <w:rPr>
          <w:rFonts w:ascii="Times New Roman" w:eastAsia="Times New Roman" w:hAnsi="Times New Roman" w:cs="Times New Roman"/>
          <w:color w:val="3C3C3C"/>
          <w:lang w:eastAsia="ru-RU"/>
        </w:rPr>
        <w:t>    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*от_______________________________</w:t>
      </w:r>
    </w:p>
    <w:p w:rsidR="00174A3A" w:rsidRPr="00DC4E27" w:rsidRDefault="00174A3A" w:rsidP="00F92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(ФИО гражданина) ___________________________________</w:t>
      </w:r>
    </w:p>
    <w:p w:rsidR="00174A3A" w:rsidRPr="00DC4E27" w:rsidRDefault="00174A3A" w:rsidP="00F92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(адрес и  паспортные данные гражданина)___________________________________</w:t>
      </w:r>
    </w:p>
    <w:p w:rsidR="00174A3A" w:rsidRPr="00DC4E27" w:rsidRDefault="00174A3A" w:rsidP="005D1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(контактный телефон)</w:t>
      </w:r>
    </w:p>
    <w:p w:rsidR="00174A3A" w:rsidRPr="00DC4E27" w:rsidRDefault="00174A3A" w:rsidP="005D1D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</w:t>
      </w:r>
    </w:p>
    <w:tbl>
      <w:tblPr>
        <w:tblW w:w="9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5"/>
        <w:gridCol w:w="705"/>
        <w:gridCol w:w="855"/>
        <w:gridCol w:w="2130"/>
        <w:gridCol w:w="4875"/>
      </w:tblGrid>
      <w:tr w:rsidR="00174A3A" w:rsidRPr="00DC4E27" w:rsidTr="00174A3A"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  <w:lastRenderedPageBreak/>
              <w:t>ЗАЯВЛЕНИЕ</w:t>
            </w:r>
          </w:p>
        </w:tc>
      </w:tr>
      <w:tr w:rsidR="00174A3A" w:rsidRPr="00DC4E27" w:rsidTr="00174A3A"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о</w:t>
            </w:r>
            <w:r w:rsidRPr="00DC4E27"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  <w:t> </w:t>
            </w: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выдаче разрешения на использование земель или земельного участка</w:t>
            </w:r>
          </w:p>
        </w:tc>
      </w:tr>
      <w:tr w:rsidR="00174A3A" w:rsidRPr="00DC4E27" w:rsidTr="00174A3A"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 </w:t>
            </w:r>
          </w:p>
        </w:tc>
      </w:tr>
      <w:tr w:rsidR="00174A3A" w:rsidRPr="00DC4E27" w:rsidTr="00174A3A"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 </w:t>
            </w:r>
          </w:p>
        </w:tc>
      </w:tr>
      <w:tr w:rsidR="00174A3A" w:rsidRPr="00DC4E27" w:rsidTr="00174A3A"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(для физических лиц - фамилия, имя, отчество, паспортные данные, ИНН;</w:t>
            </w:r>
          </w:p>
        </w:tc>
      </w:tr>
      <w:tr w:rsidR="00174A3A" w:rsidRPr="00DC4E27" w:rsidTr="00174A3A"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 </w:t>
            </w:r>
          </w:p>
        </w:tc>
      </w:tr>
      <w:tr w:rsidR="00174A3A" w:rsidRPr="00DC4E27" w:rsidTr="00174A3A"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для юридических лиц - полное наименование, организационно-правовая форма,  сведения о государственной регистрации в ЕГРЮЛ)</w:t>
            </w:r>
          </w:p>
        </w:tc>
      </w:tr>
      <w:tr w:rsidR="00174A3A" w:rsidRPr="00DC4E27" w:rsidTr="00174A3A"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 </w:t>
            </w:r>
          </w:p>
        </w:tc>
      </w:tr>
      <w:tr w:rsidR="00174A3A" w:rsidRPr="00DC4E27" w:rsidTr="00174A3A"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 </w:t>
            </w:r>
          </w:p>
        </w:tc>
      </w:tr>
      <w:tr w:rsidR="00174A3A" w:rsidRPr="00DC4E27" w:rsidTr="00174A3A"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(далее - заявитель).</w:t>
            </w:r>
          </w:p>
        </w:tc>
      </w:tr>
      <w:tr w:rsidR="00174A3A" w:rsidRPr="00DC4E27" w:rsidTr="00174A3A"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 </w:t>
            </w:r>
          </w:p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Адрес   заявителя:</w:t>
            </w:r>
          </w:p>
        </w:tc>
        <w:tc>
          <w:tcPr>
            <w:tcW w:w="7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  </w:t>
            </w:r>
          </w:p>
        </w:tc>
      </w:tr>
      <w:tr w:rsidR="00174A3A" w:rsidRPr="00DC4E27" w:rsidTr="00174A3A"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                    (для физических лиц - адрес регистрации и жительства, почтовый индекс;</w:t>
            </w:r>
          </w:p>
        </w:tc>
      </w:tr>
      <w:tr w:rsidR="00174A3A" w:rsidRPr="00DC4E27" w:rsidTr="00174A3A"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 </w:t>
            </w:r>
          </w:p>
        </w:tc>
      </w:tr>
      <w:tr w:rsidR="00174A3A" w:rsidRPr="00DC4E27" w:rsidTr="00174A3A"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для юридических лиц - почтовый и юридический адрес, почтовый индекс;</w:t>
            </w:r>
          </w:p>
        </w:tc>
      </w:tr>
      <w:tr w:rsidR="00174A3A" w:rsidRPr="00DC4E27" w:rsidTr="00174A3A"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 </w:t>
            </w:r>
          </w:p>
        </w:tc>
      </w:tr>
      <w:tr w:rsidR="00174A3A" w:rsidRPr="00DC4E27" w:rsidTr="00174A3A"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контактные телефоны)</w:t>
            </w:r>
          </w:p>
        </w:tc>
      </w:tr>
      <w:tr w:rsidR="00174A3A" w:rsidRPr="00DC4E27" w:rsidTr="00174A3A"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 </w:t>
            </w:r>
          </w:p>
        </w:tc>
      </w:tr>
      <w:tr w:rsidR="00174A3A" w:rsidRPr="00DC4E27" w:rsidTr="00174A3A">
        <w:tc>
          <w:tcPr>
            <w:tcW w:w="49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Прошу выдать разрешение на использование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 </w:t>
            </w:r>
          </w:p>
        </w:tc>
      </w:tr>
      <w:tr w:rsidR="00174A3A" w:rsidRPr="00DC4E27" w:rsidTr="00174A3A"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,</w:t>
            </w:r>
          </w:p>
        </w:tc>
      </w:tr>
      <w:tr w:rsidR="00174A3A" w:rsidRPr="00DC4E27" w:rsidTr="00174A3A"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(земельного участка или части земельного участка)</w:t>
            </w:r>
          </w:p>
        </w:tc>
      </w:tr>
      <w:tr w:rsidR="00174A3A" w:rsidRPr="00DC4E27" w:rsidTr="00174A3A"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 кадастровым номером</w:t>
            </w:r>
          </w:p>
        </w:tc>
        <w:tc>
          <w:tcPr>
            <w:tcW w:w="7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 </w:t>
            </w:r>
          </w:p>
        </w:tc>
      </w:tr>
      <w:tr w:rsidR="00174A3A" w:rsidRPr="00DC4E27" w:rsidTr="00174A3A"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 </w:t>
            </w:r>
          </w:p>
        </w:tc>
        <w:tc>
          <w:tcPr>
            <w:tcW w:w="7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(в случае использования всего земельного участка)</w:t>
            </w:r>
          </w:p>
        </w:tc>
      </w:tr>
      <w:tr w:rsidR="00174A3A" w:rsidRPr="00DC4E27" w:rsidTr="00174A3A"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 </w:t>
            </w:r>
          </w:p>
        </w:tc>
        <w:tc>
          <w:tcPr>
            <w:tcW w:w="7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 </w:t>
            </w:r>
          </w:p>
        </w:tc>
      </w:tr>
      <w:tr w:rsidR="00174A3A" w:rsidRPr="00DC4E27" w:rsidTr="00174A3A"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proofErr w:type="gramStart"/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(указать координаты характерных точек границ территории, если предполагается использование земель,</w:t>
            </w:r>
            <w:proofErr w:type="gramEnd"/>
          </w:p>
        </w:tc>
      </w:tr>
      <w:tr w:rsidR="00174A3A" w:rsidRPr="00DC4E27" w:rsidTr="00174A3A"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 </w:t>
            </w:r>
          </w:p>
        </w:tc>
      </w:tr>
      <w:tr w:rsidR="00174A3A" w:rsidRPr="00DC4E27" w:rsidTr="00174A3A"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государственная </w:t>
            </w:r>
            <w:proofErr w:type="gramStart"/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собственность</w:t>
            </w:r>
            <w:proofErr w:type="gramEnd"/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на которые не разграничена или части земельного участка)</w:t>
            </w:r>
          </w:p>
        </w:tc>
      </w:tr>
      <w:tr w:rsidR="00174A3A" w:rsidRPr="00DC4E27" w:rsidTr="00174A3A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для целей</w:t>
            </w:r>
          </w:p>
        </w:tc>
        <w:tc>
          <w:tcPr>
            <w:tcW w:w="8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 </w:t>
            </w:r>
          </w:p>
        </w:tc>
      </w:tr>
      <w:tr w:rsidR="00174A3A" w:rsidRPr="00DC4E27" w:rsidTr="00174A3A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 </w:t>
            </w:r>
          </w:p>
        </w:tc>
        <w:tc>
          <w:tcPr>
            <w:tcW w:w="8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(указать цель использования земельного участка (части земельного участка))</w:t>
            </w:r>
          </w:p>
        </w:tc>
      </w:tr>
      <w:tr w:rsidR="00174A3A" w:rsidRPr="00DC4E27" w:rsidTr="00174A3A"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 </w:t>
            </w:r>
          </w:p>
        </w:tc>
      </w:tr>
      <w:tr w:rsidR="00174A3A" w:rsidRPr="00DC4E27" w:rsidTr="00174A3A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на срок</w:t>
            </w:r>
          </w:p>
        </w:tc>
        <w:tc>
          <w:tcPr>
            <w:tcW w:w="8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 </w:t>
            </w:r>
          </w:p>
        </w:tc>
      </w:tr>
      <w:tr w:rsidR="00174A3A" w:rsidRPr="00DC4E27" w:rsidTr="00174A3A"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 </w:t>
            </w:r>
          </w:p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 </w:t>
            </w:r>
          </w:p>
        </w:tc>
      </w:tr>
      <w:tr w:rsidR="00174A3A" w:rsidRPr="00DC4E27" w:rsidTr="00174A3A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 </w:t>
            </w:r>
          </w:p>
        </w:tc>
      </w:tr>
    </w:tbl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b/>
          <w:bCs/>
          <w:color w:val="3C3C3C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8"/>
        <w:gridCol w:w="4861"/>
        <w:gridCol w:w="417"/>
        <w:gridCol w:w="2849"/>
      </w:tblGrid>
      <w:tr w:rsidR="00174A3A" w:rsidRPr="00DC4E27" w:rsidTr="00174A3A">
        <w:tc>
          <w:tcPr>
            <w:tcW w:w="1230" w:type="dxa"/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Заявитель:</w:t>
            </w:r>
          </w:p>
        </w:tc>
        <w:tc>
          <w:tcPr>
            <w:tcW w:w="4890" w:type="dxa"/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  <w:t> </w:t>
            </w:r>
          </w:p>
        </w:tc>
        <w:tc>
          <w:tcPr>
            <w:tcW w:w="2865" w:type="dxa"/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  <w:t> </w:t>
            </w:r>
          </w:p>
        </w:tc>
      </w:tr>
      <w:tr w:rsidR="00174A3A" w:rsidRPr="00DC4E27" w:rsidTr="00174A3A">
        <w:tc>
          <w:tcPr>
            <w:tcW w:w="1230" w:type="dxa"/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  <w:t> </w:t>
            </w:r>
          </w:p>
        </w:tc>
        <w:tc>
          <w:tcPr>
            <w:tcW w:w="4890" w:type="dxa"/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0" w:type="dxa"/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  <w:t> </w:t>
            </w:r>
          </w:p>
        </w:tc>
        <w:tc>
          <w:tcPr>
            <w:tcW w:w="2865" w:type="dxa"/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       (подпись)</w:t>
            </w:r>
          </w:p>
        </w:tc>
      </w:tr>
    </w:tbl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b/>
          <w:bCs/>
          <w:color w:val="3C3C3C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6"/>
        <w:gridCol w:w="852"/>
        <w:gridCol w:w="134"/>
        <w:gridCol w:w="2070"/>
        <w:gridCol w:w="134"/>
        <w:gridCol w:w="779"/>
      </w:tblGrid>
      <w:tr w:rsidR="00174A3A" w:rsidRPr="00DC4E27" w:rsidTr="00174A3A">
        <w:tc>
          <w:tcPr>
            <w:tcW w:w="5415" w:type="dxa"/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                        М.П.</w:t>
            </w:r>
          </w:p>
        </w:tc>
        <w:tc>
          <w:tcPr>
            <w:tcW w:w="855" w:type="dxa"/>
            <w:shd w:val="clear" w:color="auto" w:fill="FFFFFF"/>
            <w:hideMark/>
          </w:tcPr>
          <w:p w:rsidR="00174A3A" w:rsidRPr="00DC4E27" w:rsidRDefault="00F92F4B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  <w:t xml:space="preserve">        </w:t>
            </w:r>
            <w:r w:rsidR="00174A3A" w:rsidRPr="00DC4E27"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  <w:t>    </w:t>
            </w:r>
          </w:p>
        </w:tc>
        <w:tc>
          <w:tcPr>
            <w:tcW w:w="135" w:type="dxa"/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</w:tc>
        <w:tc>
          <w:tcPr>
            <w:tcW w:w="135" w:type="dxa"/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hideMark/>
          </w:tcPr>
          <w:p w:rsidR="00174A3A" w:rsidRPr="00DC4E27" w:rsidRDefault="00174A3A" w:rsidP="005D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DC4E27"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  <w:t>20</w:t>
            </w:r>
            <w:r w:rsidR="00F92F4B" w:rsidRPr="00DC4E27"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  <w:t>___г.</w:t>
            </w:r>
          </w:p>
        </w:tc>
      </w:tr>
    </w:tbl>
    <w:p w:rsidR="00174A3A" w:rsidRPr="00DC4E27" w:rsidRDefault="00174A3A" w:rsidP="005D1D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t> </w:t>
      </w:r>
    </w:p>
    <w:p w:rsidR="00174A3A" w:rsidRPr="00DC4E27" w:rsidRDefault="00174A3A" w:rsidP="005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lang w:eastAsia="ru-RU"/>
        </w:rPr>
      </w:pPr>
      <w:r w:rsidRPr="00DC4E27">
        <w:rPr>
          <w:rFonts w:ascii="Times New Roman" w:eastAsia="Times New Roman" w:hAnsi="Times New Roman" w:cs="Times New Roman"/>
          <w:color w:val="3C3C3C"/>
          <w:lang w:eastAsia="ru-RU"/>
        </w:rPr>
        <w:lastRenderedPageBreak/>
        <w:t> </w:t>
      </w:r>
    </w:p>
    <w:p w:rsidR="00F544A2" w:rsidRPr="00DC4E27" w:rsidRDefault="00F544A2" w:rsidP="005D1DC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F544A2" w:rsidRPr="00DC4E27" w:rsidSect="0003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0D25"/>
    <w:multiLevelType w:val="multilevel"/>
    <w:tmpl w:val="EA7C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C7702"/>
    <w:multiLevelType w:val="multilevel"/>
    <w:tmpl w:val="D34C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7BC"/>
    <w:rsid w:val="00032417"/>
    <w:rsid w:val="00174A3A"/>
    <w:rsid w:val="0023612D"/>
    <w:rsid w:val="005D1DC4"/>
    <w:rsid w:val="005E220C"/>
    <w:rsid w:val="00BA57BC"/>
    <w:rsid w:val="00DC4E27"/>
    <w:rsid w:val="00F544A2"/>
    <w:rsid w:val="00F92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12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92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19;fld=134" TargetMode="External"/><Relationship Id="rId13" Type="http://schemas.openxmlformats.org/officeDocument/2006/relationships/hyperlink" Target="consultantplus://offline/main?base=RLAW086;n=3199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349;fld=134" TargetMode="External"/><Relationship Id="rId12" Type="http://schemas.openxmlformats.org/officeDocument/2006/relationships/hyperlink" Target="consultantplus://offline/main?base=LAW;n=111921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70;fld=134" TargetMode="External"/><Relationship Id="rId11" Type="http://schemas.openxmlformats.org/officeDocument/2006/relationships/hyperlink" Target="consultantplus://offline/main?base=LAW;n=95309;fld=134" TargetMode="External"/><Relationship Id="rId5" Type="http://schemas.openxmlformats.org/officeDocument/2006/relationships/hyperlink" Target="consultantplus://offline/ref=E822B72C96F9C05907E4A29B17DF3C9C7722E17C2E46103BC11158BDE5EC0058E5628C21426EAD6084ECF54Dy9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7882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7141;fld=134" TargetMode="External"/><Relationship Id="rId14" Type="http://schemas.openxmlformats.org/officeDocument/2006/relationships/hyperlink" Target="file:///C:\Users\ANASTASIYA_VL14\Desktop\%D0%A0%D0%B5%D0%B3%D0%BB%D0%B0%D0%BC%D0%B5%D0%BD%D1%82%D1%8B%20%D0%BF%D0%BE%20%D0%B7%D0%B5%D0%BC%D0%BB%D0%B5\%D0%BF%D1%80%D0%BE%D0%B5%D0%BA%D1%82%20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5404</Words>
  <Characters>30803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2016-11-10T07:01:00Z</cp:lastPrinted>
  <dcterms:created xsi:type="dcterms:W3CDTF">2016-11-03T02:47:00Z</dcterms:created>
  <dcterms:modified xsi:type="dcterms:W3CDTF">2016-11-10T07:08:00Z</dcterms:modified>
</cp:coreProperties>
</file>